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BFF51">
      <w:pPr>
        <w:spacing w:after="289" w:afterLines="50" w:line="700" w:lineRule="exact"/>
        <w:rPr>
          <w:rFonts w:ascii="黑体" w:hAnsi="黑体" w:eastAsia="黑体"/>
          <w:kern w:val="0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附件3</w:t>
      </w:r>
    </w:p>
    <w:p w14:paraId="510BD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仿宋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Times New Roman"/>
          <w:sz w:val="44"/>
          <w:szCs w:val="44"/>
          <w:lang w:val="en-US" w:eastAsia="zh-CN"/>
        </w:rPr>
        <w:t>2025年郑州市高等教育教学改革</w:t>
      </w:r>
    </w:p>
    <w:p w14:paraId="6794B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仿宋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Times New Roman"/>
          <w:sz w:val="44"/>
          <w:szCs w:val="44"/>
          <w:lang w:val="en-US" w:eastAsia="zh-CN"/>
        </w:rPr>
        <w:t>研究与实践项目（思想政治理论课）</w:t>
      </w:r>
    </w:p>
    <w:p w14:paraId="39552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华文中宋" w:eastAsia="方正小标宋简体"/>
          <w:spacing w:val="-14"/>
          <w:sz w:val="44"/>
          <w:szCs w:val="44"/>
        </w:rPr>
      </w:pPr>
      <w:r>
        <w:rPr>
          <w:rFonts w:hint="eastAsia" w:ascii="方正小标宋简体" w:hAnsi="华文中宋" w:eastAsia="方正小标宋简体"/>
          <w:spacing w:val="-14"/>
          <w:sz w:val="44"/>
          <w:szCs w:val="44"/>
        </w:rPr>
        <w:t>申报汇总表</w:t>
      </w:r>
    </w:p>
    <w:p w14:paraId="03445B93">
      <w:pPr>
        <w:rPr>
          <w:rFonts w:hint="eastAsia" w:ascii="仿宋_GB2312" w:hAnsi="华文宋体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宋体" w:eastAsia="仿宋_GB2312" w:cs="Times New Roman"/>
          <w:sz w:val="32"/>
          <w:szCs w:val="32"/>
        </w:rPr>
        <w:t>申报单位：</w:t>
      </w:r>
      <w:r>
        <w:rPr>
          <w:rFonts w:hint="eastAsia" w:ascii="仿宋_GB2312" w:hAnsi="华文宋体" w:eastAsia="仿宋_GB2312" w:cs="Times New Roman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华文宋体" w:eastAsia="仿宋_GB2312" w:cs="Times New Roman"/>
          <w:sz w:val="32"/>
          <w:szCs w:val="32"/>
        </w:rPr>
        <w:t xml:space="preserve"> 联 系 人：</w:t>
      </w:r>
      <w:r>
        <w:rPr>
          <w:rFonts w:hint="eastAsia" w:ascii="仿宋_GB2312" w:hAnsi="华文宋体" w:eastAsia="仿宋_GB2312" w:cs="Times New Roman"/>
          <w:sz w:val="32"/>
          <w:szCs w:val="32"/>
          <w:u w:val="single"/>
        </w:rPr>
        <w:t xml:space="preserve">              </w:t>
      </w:r>
    </w:p>
    <w:p w14:paraId="32839D03">
      <w:pPr>
        <w:rPr>
          <w:rFonts w:hint="eastAsia" w:ascii="仿宋_GB2312" w:hAnsi="华文宋体" w:eastAsia="仿宋_GB2312" w:cs="Times New Roman"/>
          <w:sz w:val="32"/>
          <w:szCs w:val="32"/>
        </w:rPr>
      </w:pPr>
      <w:r>
        <w:rPr>
          <w:rFonts w:hint="eastAsia" w:ascii="仿宋_GB2312" w:hAnsi="华文宋体" w:eastAsia="仿宋_GB2312" w:cs="Times New Roman"/>
          <w:sz w:val="32"/>
          <w:szCs w:val="32"/>
        </w:rPr>
        <w:t>手机号码：</w:t>
      </w:r>
      <w:r>
        <w:rPr>
          <w:rFonts w:hint="eastAsia" w:ascii="仿宋_GB2312" w:hAnsi="华文宋体" w:eastAsia="仿宋_GB2312" w:cs="Times New Roman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华文宋体" w:eastAsia="仿宋_GB2312" w:cs="Times New Roman"/>
          <w:sz w:val="32"/>
          <w:szCs w:val="32"/>
        </w:rPr>
        <w:t xml:space="preserve"> 固定电话：</w:t>
      </w:r>
      <w:r>
        <w:rPr>
          <w:rFonts w:hint="eastAsia" w:ascii="仿宋_GB2312" w:hAnsi="华文宋体" w:eastAsia="仿宋_GB2312" w:cs="Times New Roman"/>
          <w:sz w:val="32"/>
          <w:szCs w:val="32"/>
          <w:u w:val="single"/>
        </w:rPr>
        <w:t xml:space="preserve">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535"/>
        <w:gridCol w:w="1383"/>
        <w:gridCol w:w="2188"/>
        <w:gridCol w:w="2035"/>
      </w:tblGrid>
      <w:tr w14:paraId="76C35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noWrap w:val="0"/>
            <w:vAlign w:val="center"/>
          </w:tcPr>
          <w:p w14:paraId="305DF344">
            <w:pPr>
              <w:jc w:val="center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2535" w:type="dxa"/>
            <w:noWrap w:val="0"/>
            <w:vAlign w:val="center"/>
          </w:tcPr>
          <w:p w14:paraId="46DB17FC">
            <w:pPr>
              <w:jc w:val="center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lang w:val="en-US" w:eastAsia="zh-CN" w:bidi="ar-SA"/>
              </w:rPr>
              <w:t>课题名称</w:t>
            </w:r>
          </w:p>
        </w:tc>
        <w:tc>
          <w:tcPr>
            <w:tcW w:w="1383" w:type="dxa"/>
            <w:noWrap w:val="0"/>
            <w:vAlign w:val="center"/>
          </w:tcPr>
          <w:p w14:paraId="179E215E">
            <w:pPr>
              <w:jc w:val="center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lang w:val="en-US" w:eastAsia="zh-CN" w:bidi="ar-SA"/>
              </w:rPr>
              <w:t>课  题</w:t>
            </w:r>
          </w:p>
          <w:p w14:paraId="0A3CE373">
            <w:pPr>
              <w:jc w:val="center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lang w:val="en-US" w:eastAsia="zh-CN" w:bidi="ar-SA"/>
              </w:rPr>
              <w:t>负责人</w:t>
            </w:r>
          </w:p>
        </w:tc>
        <w:tc>
          <w:tcPr>
            <w:tcW w:w="2188" w:type="dxa"/>
            <w:noWrap w:val="0"/>
            <w:vAlign w:val="center"/>
          </w:tcPr>
          <w:p w14:paraId="19E9371B">
            <w:pPr>
              <w:jc w:val="center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lang w:val="en-US" w:eastAsia="zh-CN" w:bidi="ar-SA"/>
              </w:rPr>
              <w:t>课题成员</w:t>
            </w:r>
          </w:p>
        </w:tc>
        <w:tc>
          <w:tcPr>
            <w:tcW w:w="2035" w:type="dxa"/>
            <w:noWrap w:val="0"/>
            <w:vAlign w:val="center"/>
          </w:tcPr>
          <w:p w14:paraId="5A8D6358">
            <w:pPr>
              <w:jc w:val="center"/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32"/>
                <w:szCs w:val="32"/>
                <w:lang w:val="en-US" w:eastAsia="zh-CN" w:bidi="ar-SA"/>
              </w:rPr>
              <w:t>工作单位</w:t>
            </w:r>
          </w:p>
        </w:tc>
      </w:tr>
      <w:tr w14:paraId="178B0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noWrap w:val="0"/>
            <w:vAlign w:val="center"/>
          </w:tcPr>
          <w:p w14:paraId="62CCA9FA">
            <w:pPr>
              <w:spacing w:line="400" w:lineRule="exact"/>
              <w:jc w:val="center"/>
              <w:rPr>
                <w:rFonts w:ascii="仿宋_GB2312" w:hAnsi="华文仿宋"/>
                <w:sz w:val="32"/>
                <w:szCs w:val="32"/>
              </w:rPr>
            </w:pPr>
            <w:r>
              <w:rPr>
                <w:rFonts w:ascii="仿宋_GB2312" w:hAnsi="华文仿宋"/>
                <w:sz w:val="32"/>
                <w:szCs w:val="32"/>
              </w:rPr>
              <w:t>1</w:t>
            </w:r>
          </w:p>
        </w:tc>
        <w:tc>
          <w:tcPr>
            <w:tcW w:w="2535" w:type="dxa"/>
            <w:noWrap w:val="0"/>
            <w:vAlign w:val="center"/>
          </w:tcPr>
          <w:p w14:paraId="20B12B39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246C7E8A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188" w:type="dxa"/>
            <w:noWrap w:val="0"/>
            <w:vAlign w:val="center"/>
          </w:tcPr>
          <w:p w14:paraId="0B868983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 w14:paraId="636C44EA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</w:tr>
      <w:tr w14:paraId="64158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noWrap w:val="0"/>
            <w:vAlign w:val="center"/>
          </w:tcPr>
          <w:p w14:paraId="644B599C">
            <w:pPr>
              <w:spacing w:line="400" w:lineRule="exact"/>
              <w:jc w:val="center"/>
              <w:rPr>
                <w:rFonts w:ascii="仿宋_GB2312" w:hAnsi="华文仿宋"/>
                <w:sz w:val="32"/>
                <w:szCs w:val="32"/>
              </w:rPr>
            </w:pPr>
            <w:r>
              <w:rPr>
                <w:rFonts w:ascii="仿宋_GB2312" w:hAnsi="华文仿宋"/>
                <w:sz w:val="32"/>
                <w:szCs w:val="32"/>
              </w:rPr>
              <w:t>2</w:t>
            </w:r>
          </w:p>
        </w:tc>
        <w:tc>
          <w:tcPr>
            <w:tcW w:w="2535" w:type="dxa"/>
            <w:noWrap w:val="0"/>
            <w:vAlign w:val="center"/>
          </w:tcPr>
          <w:p w14:paraId="6F4D62A6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1B40DCF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188" w:type="dxa"/>
            <w:noWrap w:val="0"/>
            <w:vAlign w:val="center"/>
          </w:tcPr>
          <w:p w14:paraId="4067C801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 w14:paraId="6E0F89A7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</w:tr>
      <w:tr w14:paraId="0F157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noWrap w:val="0"/>
            <w:vAlign w:val="center"/>
          </w:tcPr>
          <w:p w14:paraId="71A4684E">
            <w:pPr>
              <w:spacing w:line="400" w:lineRule="exact"/>
              <w:jc w:val="center"/>
              <w:rPr>
                <w:rFonts w:ascii="仿宋_GB2312" w:hAnsi="华文仿宋"/>
                <w:sz w:val="32"/>
                <w:szCs w:val="32"/>
              </w:rPr>
            </w:pPr>
            <w:r>
              <w:rPr>
                <w:rFonts w:ascii="仿宋_GB2312" w:hAnsi="华文仿宋"/>
                <w:sz w:val="32"/>
                <w:szCs w:val="32"/>
              </w:rPr>
              <w:t>3</w:t>
            </w:r>
          </w:p>
        </w:tc>
        <w:tc>
          <w:tcPr>
            <w:tcW w:w="2535" w:type="dxa"/>
            <w:noWrap w:val="0"/>
            <w:vAlign w:val="center"/>
          </w:tcPr>
          <w:p w14:paraId="4C6341CB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3E246E21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188" w:type="dxa"/>
            <w:noWrap w:val="0"/>
            <w:vAlign w:val="center"/>
          </w:tcPr>
          <w:p w14:paraId="4CAAD900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 w14:paraId="6DEE2EE0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</w:tr>
      <w:tr w14:paraId="04C8B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noWrap w:val="0"/>
            <w:vAlign w:val="center"/>
          </w:tcPr>
          <w:p w14:paraId="4A585C26">
            <w:pPr>
              <w:spacing w:line="400" w:lineRule="exact"/>
              <w:jc w:val="center"/>
              <w:rPr>
                <w:rFonts w:ascii="仿宋_GB2312" w:hAnsi="华文仿宋"/>
                <w:sz w:val="32"/>
                <w:szCs w:val="32"/>
              </w:rPr>
            </w:pPr>
            <w:r>
              <w:rPr>
                <w:rFonts w:ascii="仿宋_GB2312" w:hAnsi="华文仿宋"/>
                <w:sz w:val="32"/>
                <w:szCs w:val="32"/>
              </w:rPr>
              <w:t>4</w:t>
            </w:r>
          </w:p>
        </w:tc>
        <w:tc>
          <w:tcPr>
            <w:tcW w:w="2535" w:type="dxa"/>
            <w:noWrap w:val="0"/>
            <w:vAlign w:val="center"/>
          </w:tcPr>
          <w:p w14:paraId="148F1595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0A7C00E4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188" w:type="dxa"/>
            <w:noWrap w:val="0"/>
            <w:vAlign w:val="center"/>
          </w:tcPr>
          <w:p w14:paraId="55D0606D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 w14:paraId="28DB8626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</w:tr>
      <w:tr w14:paraId="6E8AC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noWrap w:val="0"/>
            <w:vAlign w:val="center"/>
          </w:tcPr>
          <w:p w14:paraId="0EDCF327">
            <w:pPr>
              <w:spacing w:line="400" w:lineRule="exact"/>
              <w:jc w:val="center"/>
              <w:rPr>
                <w:rFonts w:ascii="仿宋_GB2312" w:hAnsi="华文仿宋"/>
                <w:sz w:val="32"/>
                <w:szCs w:val="32"/>
              </w:rPr>
            </w:pPr>
            <w:r>
              <w:rPr>
                <w:rFonts w:ascii="仿宋_GB2312" w:hAnsi="华文仿宋"/>
                <w:sz w:val="32"/>
                <w:szCs w:val="32"/>
              </w:rPr>
              <w:t>5</w:t>
            </w:r>
          </w:p>
        </w:tc>
        <w:tc>
          <w:tcPr>
            <w:tcW w:w="2535" w:type="dxa"/>
            <w:noWrap w:val="0"/>
            <w:vAlign w:val="center"/>
          </w:tcPr>
          <w:p w14:paraId="3FA6B2E0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66FDB644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188" w:type="dxa"/>
            <w:noWrap w:val="0"/>
            <w:vAlign w:val="center"/>
          </w:tcPr>
          <w:p w14:paraId="11B1004B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 w14:paraId="0571291E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</w:tr>
      <w:tr w14:paraId="468F2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noWrap w:val="0"/>
            <w:vAlign w:val="center"/>
          </w:tcPr>
          <w:p w14:paraId="217E1A13">
            <w:pPr>
              <w:spacing w:line="400" w:lineRule="exact"/>
              <w:jc w:val="center"/>
              <w:rPr>
                <w:rFonts w:ascii="仿宋_GB2312" w:hAnsi="华文仿宋"/>
                <w:sz w:val="32"/>
                <w:szCs w:val="32"/>
              </w:rPr>
            </w:pPr>
            <w:r>
              <w:rPr>
                <w:rFonts w:ascii="仿宋_GB2312" w:hAnsi="华文仿宋"/>
                <w:sz w:val="32"/>
                <w:szCs w:val="32"/>
              </w:rPr>
              <w:t>6</w:t>
            </w:r>
          </w:p>
        </w:tc>
        <w:tc>
          <w:tcPr>
            <w:tcW w:w="2535" w:type="dxa"/>
            <w:noWrap w:val="0"/>
            <w:vAlign w:val="center"/>
          </w:tcPr>
          <w:p w14:paraId="2F854EF8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63B70373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188" w:type="dxa"/>
            <w:noWrap w:val="0"/>
            <w:vAlign w:val="center"/>
          </w:tcPr>
          <w:p w14:paraId="0702C0A3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 w14:paraId="736FA2A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</w:tr>
      <w:tr w14:paraId="66108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noWrap w:val="0"/>
            <w:vAlign w:val="center"/>
          </w:tcPr>
          <w:p w14:paraId="7FA138CE">
            <w:pPr>
              <w:spacing w:line="400" w:lineRule="exact"/>
              <w:jc w:val="center"/>
              <w:rPr>
                <w:rFonts w:ascii="仿宋_GB2312" w:hAnsi="华文仿宋"/>
                <w:sz w:val="32"/>
                <w:szCs w:val="32"/>
              </w:rPr>
            </w:pPr>
            <w:r>
              <w:rPr>
                <w:rFonts w:ascii="仿宋_GB2312" w:hAnsi="华文仿宋"/>
                <w:sz w:val="32"/>
                <w:szCs w:val="32"/>
              </w:rPr>
              <w:t>7</w:t>
            </w:r>
          </w:p>
        </w:tc>
        <w:tc>
          <w:tcPr>
            <w:tcW w:w="2535" w:type="dxa"/>
            <w:noWrap w:val="0"/>
            <w:vAlign w:val="center"/>
          </w:tcPr>
          <w:p w14:paraId="6059336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4DD42C31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188" w:type="dxa"/>
            <w:noWrap w:val="0"/>
            <w:vAlign w:val="center"/>
          </w:tcPr>
          <w:p w14:paraId="33DED423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 w14:paraId="2B6BE443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</w:tr>
      <w:tr w14:paraId="4CEFB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noWrap w:val="0"/>
            <w:vAlign w:val="center"/>
          </w:tcPr>
          <w:p w14:paraId="2D3B1E86">
            <w:pPr>
              <w:spacing w:line="400" w:lineRule="exact"/>
              <w:jc w:val="center"/>
              <w:rPr>
                <w:rFonts w:ascii="仿宋_GB2312" w:hAnsi="华文仿宋"/>
                <w:sz w:val="32"/>
                <w:szCs w:val="32"/>
              </w:rPr>
            </w:pPr>
            <w:r>
              <w:rPr>
                <w:rFonts w:ascii="仿宋_GB2312" w:hAnsi="华文仿宋"/>
                <w:sz w:val="32"/>
                <w:szCs w:val="32"/>
              </w:rPr>
              <w:t>8</w:t>
            </w:r>
          </w:p>
        </w:tc>
        <w:tc>
          <w:tcPr>
            <w:tcW w:w="2535" w:type="dxa"/>
            <w:noWrap w:val="0"/>
            <w:vAlign w:val="center"/>
          </w:tcPr>
          <w:p w14:paraId="388EE1F2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6CD4249E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188" w:type="dxa"/>
            <w:noWrap w:val="0"/>
            <w:vAlign w:val="center"/>
          </w:tcPr>
          <w:p w14:paraId="3D519758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 w14:paraId="697F4C81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</w:tr>
      <w:tr w14:paraId="32F38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noWrap w:val="0"/>
            <w:vAlign w:val="center"/>
          </w:tcPr>
          <w:p w14:paraId="73A5F3CF">
            <w:pPr>
              <w:spacing w:line="400" w:lineRule="exact"/>
              <w:jc w:val="center"/>
              <w:rPr>
                <w:rFonts w:ascii="仿宋_GB2312" w:hAnsi="华文仿宋"/>
                <w:sz w:val="32"/>
                <w:szCs w:val="32"/>
              </w:rPr>
            </w:pPr>
            <w:r>
              <w:rPr>
                <w:rFonts w:ascii="仿宋_GB2312" w:hAnsi="华文仿宋"/>
                <w:sz w:val="32"/>
                <w:szCs w:val="32"/>
              </w:rPr>
              <w:t>9</w:t>
            </w:r>
          </w:p>
        </w:tc>
        <w:tc>
          <w:tcPr>
            <w:tcW w:w="2535" w:type="dxa"/>
            <w:noWrap w:val="0"/>
            <w:vAlign w:val="center"/>
          </w:tcPr>
          <w:p w14:paraId="3CB475FF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0C2D91E0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188" w:type="dxa"/>
            <w:noWrap w:val="0"/>
            <w:vAlign w:val="center"/>
          </w:tcPr>
          <w:p w14:paraId="1F6512B4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 w14:paraId="554B0EC1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</w:tr>
      <w:tr w14:paraId="30100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04" w:type="dxa"/>
            <w:noWrap w:val="0"/>
            <w:vAlign w:val="center"/>
          </w:tcPr>
          <w:p w14:paraId="6F6E9315">
            <w:pPr>
              <w:spacing w:line="400" w:lineRule="exact"/>
              <w:jc w:val="center"/>
              <w:rPr>
                <w:rFonts w:ascii="仿宋_GB2312" w:hAnsi="华文仿宋"/>
                <w:sz w:val="32"/>
                <w:szCs w:val="32"/>
              </w:rPr>
            </w:pPr>
            <w:r>
              <w:rPr>
                <w:rFonts w:ascii="仿宋_GB2312" w:hAnsi="华文仿宋"/>
                <w:sz w:val="32"/>
                <w:szCs w:val="32"/>
              </w:rPr>
              <w:t>10</w:t>
            </w:r>
          </w:p>
        </w:tc>
        <w:tc>
          <w:tcPr>
            <w:tcW w:w="2535" w:type="dxa"/>
            <w:noWrap w:val="0"/>
            <w:vAlign w:val="center"/>
          </w:tcPr>
          <w:p w14:paraId="20614F3C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2BE0753F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188" w:type="dxa"/>
            <w:noWrap w:val="0"/>
            <w:vAlign w:val="center"/>
          </w:tcPr>
          <w:p w14:paraId="786350AD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  <w:tc>
          <w:tcPr>
            <w:tcW w:w="2035" w:type="dxa"/>
            <w:noWrap w:val="0"/>
            <w:vAlign w:val="center"/>
          </w:tcPr>
          <w:p w14:paraId="60C45DEB">
            <w:pPr>
              <w:spacing w:line="400" w:lineRule="exact"/>
              <w:jc w:val="center"/>
              <w:rPr>
                <w:rFonts w:ascii="仿宋_GB2312" w:hAnsi="华文仿宋"/>
                <w:sz w:val="28"/>
                <w:szCs w:val="28"/>
              </w:rPr>
            </w:pPr>
          </w:p>
        </w:tc>
      </w:tr>
    </w:tbl>
    <w:p w14:paraId="75EB09C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ZWZkMjY3YzdiMTllMmU3Nzk2MGMyZjE3Y2Q2M2UifQ=="/>
  </w:docVars>
  <w:rsids>
    <w:rsidRoot w:val="00000000"/>
    <w:rsid w:val="4397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2024-11-01T07:23:40Z</dcterms:created>
  <dc:creator>Administrator</dc:creator>
  <cp:lastModifiedBy>W.Z</cp:lastModifiedBy>
  <dcterms:modified xsi:type="dcterms:W3CDTF">2024-11-01T07:23:45Z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532DE89C4B0A4C32BEFE200D4AF6DFE3_12</vt:lpwstr>
  </property>
</Properties>
</file>